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DF3C" w14:textId="22341026" w:rsidR="00340FA9" w:rsidRDefault="00340FA9" w:rsidP="00340FA9">
      <w:pPr>
        <w:jc w:val="center"/>
      </w:pPr>
      <w:r>
        <w:rPr>
          <w:b/>
          <w:bCs/>
        </w:rPr>
        <w:t>CHANGING SURGICAL APPROACH DOES NOT INCREASE DISLOCATION RISK, STUDY FINDS</w:t>
      </w:r>
    </w:p>
    <w:p w14:paraId="6B37A5FE" w14:textId="77777777" w:rsidR="00340FA9" w:rsidRDefault="00340FA9" w:rsidP="00340FA9">
      <w:pPr>
        <w:rPr>
          <w:b/>
          <w:bCs/>
        </w:rPr>
      </w:pPr>
    </w:p>
    <w:p w14:paraId="1814DE89" w14:textId="425C550D" w:rsidR="00340FA9" w:rsidRDefault="00340FA9" w:rsidP="00340FA9">
      <w:r w:rsidRPr="005B07BE">
        <w:rPr>
          <w:b/>
          <w:bCs/>
        </w:rPr>
        <w:t>For Immediate Release</w:t>
      </w:r>
      <w:r w:rsidRPr="005B07BE">
        <w:br/>
      </w:r>
      <w:r w:rsidRPr="005B07BE">
        <w:rPr>
          <w:b/>
          <w:bCs/>
        </w:rPr>
        <w:t xml:space="preserve">November </w:t>
      </w:r>
      <w:r>
        <w:rPr>
          <w:b/>
          <w:bCs/>
        </w:rPr>
        <w:t>14</w:t>
      </w:r>
      <w:r w:rsidRPr="005B07BE">
        <w:rPr>
          <w:b/>
          <w:bCs/>
        </w:rPr>
        <w:t>, 202</w:t>
      </w:r>
      <w:r>
        <w:rPr>
          <w:b/>
          <w:bCs/>
        </w:rPr>
        <w:t>1</w:t>
      </w:r>
    </w:p>
    <w:p w14:paraId="43A02807" w14:textId="09E2EE0A" w:rsidR="00340FA9" w:rsidRDefault="00340FA9" w:rsidP="00340FA9">
      <w:pPr>
        <w:tabs>
          <w:tab w:val="num" w:pos="720"/>
        </w:tabs>
        <w:rPr>
          <w:b/>
          <w:bCs/>
        </w:rPr>
      </w:pPr>
      <w:r>
        <w:t xml:space="preserve">Dallas – A presentation at the 2021 AAHKS Annual Meeting reported that </w:t>
      </w:r>
      <w:r w:rsidRPr="00340FA9">
        <w:t xml:space="preserve">changing the surgical approach from </w:t>
      </w:r>
      <w:r w:rsidR="00C262D0">
        <w:t>primary</w:t>
      </w:r>
      <w:r w:rsidR="00C262D0" w:rsidRPr="00340FA9">
        <w:t xml:space="preserve"> </w:t>
      </w:r>
      <w:r>
        <w:t>t</w:t>
      </w:r>
      <w:r w:rsidRPr="00340FA9">
        <w:t>o revision Total Hip Arthroplasty (THA) does not increase risk of dislocation or revision.</w:t>
      </w:r>
      <w:r>
        <w:rPr>
          <w:b/>
          <w:bCs/>
        </w:rPr>
        <w:t xml:space="preserve"> </w:t>
      </w:r>
      <w:r w:rsidRPr="00340FA9">
        <w:t>No prior studies have examined outcomes based on utilizing a concordant vs. discordant approach between the primary and revision THA.</w:t>
      </w:r>
    </w:p>
    <w:p w14:paraId="2F4E235C" w14:textId="654D94B4" w:rsidR="00340FA9" w:rsidRDefault="00340FA9" w:rsidP="00340FA9">
      <w:pPr>
        <w:tabs>
          <w:tab w:val="num" w:pos="720"/>
        </w:tabs>
        <w:rPr>
          <w:b/>
          <w:bCs/>
        </w:rPr>
      </w:pPr>
      <w:r>
        <w:t>Surgeons have many considerations that lead to</w:t>
      </w:r>
      <w:r w:rsidRPr="00340FA9">
        <w:t xml:space="preserve"> preferred surgical approach</w:t>
      </w:r>
      <w:r>
        <w:t>es</w:t>
      </w:r>
      <w:r w:rsidRPr="00340FA9">
        <w:t xml:space="preserve"> in revision THA. This study aimed to quantify</w:t>
      </w:r>
      <w:r>
        <w:t xml:space="preserve"> surgical approach discordance</w:t>
      </w:r>
      <w:r w:rsidRPr="00340FA9">
        <w:t xml:space="preserve"> from primary to revision </w:t>
      </w:r>
      <w:proofErr w:type="gramStart"/>
      <w:r w:rsidRPr="00340FA9">
        <w:t>THA, and</w:t>
      </w:r>
      <w:proofErr w:type="gramEnd"/>
      <w:r w:rsidRPr="00340FA9">
        <w:t xml:space="preserve"> assess </w:t>
      </w:r>
      <w:r>
        <w:t xml:space="preserve">the impact changing surgical approaches had on </w:t>
      </w:r>
      <w:r w:rsidRPr="00340FA9">
        <w:t>dislocation, re-revision, reoperation, and non-operative complication</w:t>
      </w:r>
      <w:r>
        <w:t xml:space="preserve"> rate</w:t>
      </w:r>
      <w:r w:rsidRPr="00340FA9">
        <w:t>s.</w:t>
      </w:r>
    </w:p>
    <w:p w14:paraId="7FA79FE0" w14:textId="77777777" w:rsidR="00340FA9" w:rsidRDefault="00340FA9" w:rsidP="00340FA9">
      <w:r>
        <w:t xml:space="preserve">Lead author Joshua R. Harmer, MD, and co-authors Cody C. Wyles, MD, Dirk R. Larson, MS, Michael J. Taunton, MD, Mark W. Pagnano, MD, and Matthew P. Abdel, MD, reviewed almost 800 revision THAs. </w:t>
      </w:r>
      <w:r w:rsidRPr="00340FA9">
        <w:t xml:space="preserve">Surgical approach was determined </w:t>
      </w:r>
      <w:r>
        <w:t>as were</w:t>
      </w:r>
      <w:r w:rsidRPr="00340FA9">
        <w:t xml:space="preserve"> dislocations, re-revisions, reoperations, and complications. Complication rates were compared between those with concordant and discordant surgical approaches. </w:t>
      </w:r>
    </w:p>
    <w:p w14:paraId="62A5AB4B" w14:textId="38AF45F0" w:rsidR="00340FA9" w:rsidRDefault="00340FA9" w:rsidP="00340FA9">
      <w:r w:rsidRPr="00340FA9">
        <w:t xml:space="preserve">Surgical approach discordance occurred in 106 cases (13%), which was more frequent when the direct anterior approach was used for primary THA compared to lateral </w:t>
      </w:r>
      <w:r w:rsidR="005763DC">
        <w:t xml:space="preserve">(12%) </w:t>
      </w:r>
      <w:r w:rsidRPr="00340FA9">
        <w:t xml:space="preserve">or posterior </w:t>
      </w:r>
      <w:r w:rsidR="005763DC">
        <w:t xml:space="preserve">(10%) </w:t>
      </w:r>
      <w:r w:rsidRPr="00340FA9">
        <w:t>approaches. There were no statistically significant differences in the incidence of dislocations, re-revisions, reoperations, and non-operative complications among those with concordant and discordant approaches. Among patients with a posterior approach during primary THA, there was a trend toward decreased dislocation risk with a revision lateral approach compared to posterior approach</w:t>
      </w:r>
      <w:r>
        <w:t>.</w:t>
      </w:r>
    </w:p>
    <w:p w14:paraId="7E6DDCFC" w14:textId="0E11C40B" w:rsidR="00340FA9" w:rsidRDefault="00340FA9" w:rsidP="00340FA9">
      <w:r w:rsidRPr="00340FA9">
        <w:t>In conclusion</w:t>
      </w:r>
      <w:r>
        <w:t>, the c</w:t>
      </w:r>
      <w:r w:rsidRPr="00340FA9">
        <w:t>omparable dislocation and complication rates observed among revision THAs with concordant and discordant approaches between primary and revision THA</w:t>
      </w:r>
      <w:r>
        <w:t xml:space="preserve"> support </w:t>
      </w:r>
      <w:r w:rsidRPr="00340FA9">
        <w:t>that changing vs. maintaining the surgical approach from primary to revision THA does not significantly increase dislocation risk or that of re-revision, reoperations, and non-operative complications.</w:t>
      </w:r>
    </w:p>
    <w:p w14:paraId="2324BD18" w14:textId="682D72C9" w:rsidR="00340FA9" w:rsidRDefault="00340FA9" w:rsidP="00340FA9">
      <w:r>
        <w:t>Abstract:</w:t>
      </w:r>
      <w:r w:rsidR="00E7440A">
        <w:t xml:space="preserve"> </w:t>
      </w:r>
      <w:hyperlink r:id="rId5" w:history="1">
        <w:r w:rsidR="00E7440A" w:rsidRPr="00495E4C">
          <w:rPr>
            <w:rStyle w:val="Hyperlink"/>
          </w:rPr>
          <w:t>https://meeting.aahks.org/wp-content/uploads/2021-FINAL-Printed-Program-Book-pages-76.pdf</w:t>
        </w:r>
      </w:hyperlink>
      <w:r w:rsidR="00E7440A">
        <w:t xml:space="preserve"> </w:t>
      </w:r>
    </w:p>
    <w:p w14:paraId="537705AE" w14:textId="77777777" w:rsidR="00340FA9" w:rsidRDefault="00340FA9" w:rsidP="00340FA9">
      <w:pPr>
        <w:jc w:val="center"/>
      </w:pPr>
      <w:r>
        <w:t># # #</w:t>
      </w:r>
    </w:p>
    <w:p w14:paraId="1821B463" w14:textId="77777777" w:rsidR="00340FA9" w:rsidRDefault="00340FA9" w:rsidP="00340FA9">
      <w:r w:rsidRPr="005B07BE">
        <w:rPr>
          <w:b/>
          <w:bCs/>
        </w:rPr>
        <w:t>About the American Association of Hip and Knee Surgeons</w:t>
      </w:r>
      <w:r w:rsidRPr="005B07BE">
        <w:br/>
        <w:t>Established in 1991, the mission of AAHKS is to advance hip and knee patient care through education and advocacy. AAHKS has a membership of over 4,000 surgeons and other hip and knee health care professionals.</w:t>
      </w:r>
    </w:p>
    <w:p w14:paraId="0A315F61" w14:textId="77777777" w:rsidR="00340FA9" w:rsidRDefault="00340FA9" w:rsidP="00340FA9"/>
    <w:sectPr w:rsidR="0034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9AA"/>
    <w:multiLevelType w:val="multilevel"/>
    <w:tmpl w:val="A80A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A9"/>
    <w:rsid w:val="000C3CEA"/>
    <w:rsid w:val="0010269A"/>
    <w:rsid w:val="0019154A"/>
    <w:rsid w:val="00340FA9"/>
    <w:rsid w:val="005763DC"/>
    <w:rsid w:val="00AF095D"/>
    <w:rsid w:val="00C262D0"/>
    <w:rsid w:val="00E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8AA6"/>
  <w15:chartTrackingRefBased/>
  <w15:docId w15:val="{D5414B4B-9883-45C8-B8E6-F734C70D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ing.aahks.org/wp-content/uploads/2021-FINAL-Printed-Program-Book-pages-7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Bolivar</dc:creator>
  <cp:keywords/>
  <dc:description/>
  <cp:lastModifiedBy>Amy Bolivar</cp:lastModifiedBy>
  <cp:revision>2</cp:revision>
  <dcterms:created xsi:type="dcterms:W3CDTF">2021-11-11T19:51:00Z</dcterms:created>
  <dcterms:modified xsi:type="dcterms:W3CDTF">2021-11-11T19:51:00Z</dcterms:modified>
</cp:coreProperties>
</file>